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00A3" w14:textId="77777777" w:rsidR="003456EE" w:rsidRPr="002569C8" w:rsidRDefault="003456EE" w:rsidP="003456EE">
      <w:pPr>
        <w:rPr>
          <w:b/>
          <w:bCs/>
          <w:sz w:val="24"/>
          <w:szCs w:val="24"/>
        </w:rPr>
      </w:pPr>
      <w:r w:rsidRPr="002569C8">
        <w:rPr>
          <w:b/>
          <w:bCs/>
          <w:sz w:val="24"/>
          <w:szCs w:val="24"/>
        </w:rPr>
        <w:t xml:space="preserve">TPS EPA Information: </w:t>
      </w:r>
    </w:p>
    <w:p w14:paraId="769796B8" w14:textId="1C49CC92" w:rsidR="003456EE" w:rsidRDefault="003456EE" w:rsidP="003456EE">
      <w:pPr>
        <w:rPr>
          <w:b/>
          <w:bCs/>
          <w:sz w:val="24"/>
          <w:szCs w:val="24"/>
        </w:rPr>
      </w:pPr>
      <w:r w:rsidRPr="002569C8">
        <w:rPr>
          <w:b/>
          <w:bCs/>
          <w:sz w:val="24"/>
          <w:szCs w:val="24"/>
        </w:rPr>
        <w:t>Knowledge Skills and Behaviours covered in the</w:t>
      </w:r>
      <w:r>
        <w:rPr>
          <w:b/>
          <w:bCs/>
          <w:sz w:val="24"/>
          <w:szCs w:val="24"/>
        </w:rPr>
        <w:t xml:space="preserve"> Project Report and Presentation</w:t>
      </w:r>
    </w:p>
    <w:p w14:paraId="0F3AC756" w14:textId="77777777" w:rsidR="003456EE" w:rsidRDefault="003456EE" w:rsidP="003456EE"/>
    <w:tbl>
      <w:tblPr>
        <w:tblStyle w:val="1"/>
        <w:tblW w:w="1066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6934"/>
        <w:gridCol w:w="2741"/>
      </w:tblGrid>
      <w:tr w:rsidR="003456EE" w14:paraId="789EC796" w14:textId="77777777" w:rsidTr="003C2C23">
        <w:trPr>
          <w:trHeight w:val="52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42FD" w14:textId="77777777" w:rsidR="003456EE" w:rsidRDefault="003456EE" w:rsidP="003C2C23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KSB code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96B6" w14:textId="77777777" w:rsidR="003456EE" w:rsidRDefault="003456EE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KSB statement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EA3CD" w14:textId="77777777" w:rsidR="003456EE" w:rsidRDefault="003456EE" w:rsidP="003C2C23">
            <w:pPr>
              <w:widowControl w:val="0"/>
              <w:spacing w:line="230" w:lineRule="auto"/>
              <w:ind w:left="116" w:right="42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Assessment Method (AM)</w:t>
            </w:r>
          </w:p>
        </w:tc>
      </w:tr>
      <w:tr w:rsidR="003456EE" w14:paraId="1F7D2947" w14:textId="77777777" w:rsidTr="003C2C23">
        <w:trPr>
          <w:trHeight w:val="384"/>
        </w:trPr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B6B5" w14:textId="77777777" w:rsidR="003456EE" w:rsidRDefault="003456EE" w:rsidP="003C2C23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Knowledge</w:t>
            </w:r>
          </w:p>
        </w:tc>
      </w:tr>
      <w:tr w:rsidR="003456EE" w14:paraId="47B4F203" w14:textId="77777777" w:rsidTr="003C2C23">
        <w:trPr>
          <w:trHeight w:val="773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55572" w14:textId="77777777" w:rsidR="003456EE" w:rsidRDefault="003456EE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K1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C949" w14:textId="77777777" w:rsidR="003456EE" w:rsidRDefault="003456EE" w:rsidP="003C2C23">
            <w:pPr>
              <w:widowControl w:val="0"/>
              <w:spacing w:line="229" w:lineRule="auto"/>
              <w:ind w:left="117" w:right="104" w:firstLine="11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Principles and processes used for the design, assessment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and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appraisal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of transport planning, underpinned by appropriate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analytical,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scientific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and technical knowledge and understanding.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CB50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48859514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3456EE" w14:paraId="75C91A1A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3D74" w14:textId="77777777" w:rsidR="003456EE" w:rsidRDefault="003456EE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K2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2EE1" w14:textId="77777777" w:rsidR="003456EE" w:rsidRDefault="003456EE" w:rsidP="003C2C23">
            <w:pPr>
              <w:widowControl w:val="0"/>
              <w:spacing w:line="230" w:lineRule="auto"/>
              <w:ind w:left="123" w:right="910" w:firstLine="3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National, regional and local policies, transport regulations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and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planning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acts, and how they interface with each other.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A603B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08BA7FE5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3456EE" w14:paraId="55F04473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5434" w14:textId="77777777" w:rsidR="003456EE" w:rsidRDefault="003456EE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K3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1300" w14:textId="77777777" w:rsidR="003456EE" w:rsidRDefault="003456EE" w:rsidP="003C2C23">
            <w:pPr>
              <w:widowControl w:val="0"/>
              <w:spacing w:line="230" w:lineRule="auto"/>
              <w:ind w:left="118" w:right="399" w:firstLine="8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Key principles, techniques and methods of data collection,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analysis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and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evaluation used in the delivery of transport planning solutions.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C51D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49F1A268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3456EE" w14:paraId="4862D8CF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ED35B" w14:textId="77777777" w:rsidR="003456EE" w:rsidRDefault="003456EE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K7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F3343" w14:textId="77777777" w:rsidR="003456EE" w:rsidRDefault="003456EE" w:rsidP="003C2C23">
            <w:pPr>
              <w:widowControl w:val="0"/>
              <w:spacing w:line="228" w:lineRule="auto"/>
              <w:ind w:left="124" w:right="288" w:hanging="3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Statutory health and safety policies, procedures and regulations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that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must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be adhered to in the transport planning environment.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E45B6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1925560C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3456EE" w14:paraId="1170F272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5DDC" w14:textId="77777777" w:rsidR="003456EE" w:rsidRDefault="003456EE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K9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8088" w14:textId="77777777" w:rsidR="003456EE" w:rsidRDefault="003456EE" w:rsidP="003C2C23">
            <w:pPr>
              <w:widowControl w:val="0"/>
              <w:spacing w:line="228" w:lineRule="auto"/>
              <w:ind w:left="113" w:right="557" w:firstLine="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Principles of sustainable development as applied to transport </w:t>
            </w:r>
            <w:proofErr w:type="gramStart"/>
            <w:r>
              <w:rPr>
                <w:rFonts w:ascii="Calibri" w:eastAsia="Calibri" w:hAnsi="Calibri" w:cs="Calibri"/>
              </w:rPr>
              <w:t>and  travel</w:t>
            </w:r>
            <w:proofErr w:type="gramEnd"/>
            <w:r>
              <w:rPr>
                <w:rFonts w:ascii="Calibri" w:eastAsia="Calibri" w:hAnsi="Calibri" w:cs="Calibri"/>
              </w:rPr>
              <w:t xml:space="preserve"> planning.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CE9C8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7B41413E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3456EE" w14:paraId="01AFB606" w14:textId="77777777" w:rsidTr="003C2C23">
        <w:trPr>
          <w:trHeight w:val="365"/>
        </w:trPr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1A9E6" w14:textId="77777777" w:rsidR="003456EE" w:rsidRDefault="003456EE" w:rsidP="003C2C23">
            <w:pPr>
              <w:widowControl w:val="0"/>
              <w:spacing w:line="240" w:lineRule="auto"/>
              <w:ind w:left="12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Skills</w:t>
            </w:r>
          </w:p>
        </w:tc>
      </w:tr>
      <w:tr w:rsidR="003456EE" w14:paraId="6911AA68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B302" w14:textId="77777777" w:rsidR="003456EE" w:rsidRDefault="003456EE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S1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E41B9" w14:textId="77777777" w:rsidR="003456EE" w:rsidRDefault="003456EE" w:rsidP="003C2C23">
            <w:pPr>
              <w:widowControl w:val="0"/>
              <w:spacing w:line="229" w:lineRule="auto"/>
              <w:ind w:left="117" w:right="556" w:hanging="3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Apply principles and processes of transport planning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including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analytical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, scientific and technical know-how to transport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planning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solutions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.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C3990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0C991D9C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3456EE" w14:paraId="169A9BA1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35595" w14:textId="77777777" w:rsidR="003456EE" w:rsidRDefault="003456EE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S2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345C" w14:textId="77777777" w:rsidR="003456EE" w:rsidRDefault="003456EE" w:rsidP="003C2C23">
            <w:pPr>
              <w:widowControl w:val="0"/>
              <w:spacing w:line="229" w:lineRule="auto"/>
              <w:ind w:left="117" w:right="532" w:firstLine="1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Use national, regional and local policies, transport or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planning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regulations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when contributing to, or appraising, transport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planning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solutions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or improving transport systems and services.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713C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5AE4CD08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3456EE" w14:paraId="40185B96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11C4C" w14:textId="77777777" w:rsidR="003456EE" w:rsidRDefault="003456EE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S3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5AE9" w14:textId="77777777" w:rsidR="003456EE" w:rsidRDefault="003456EE" w:rsidP="003C2C23">
            <w:pPr>
              <w:widowControl w:val="0"/>
              <w:spacing w:line="228" w:lineRule="auto"/>
              <w:ind w:left="118" w:right="680" w:hanging="4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Apply key principles, techniques and methods of data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collection,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analysis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and evaluation to support the planning,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design,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implementation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or assessment of transport planning solutions.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78B89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4F210061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3456EE" w14:paraId="42100817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E54E0" w14:textId="77777777" w:rsidR="003456EE" w:rsidRDefault="003456EE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S4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ABE82" w14:textId="77777777" w:rsidR="003456EE" w:rsidRDefault="003456EE" w:rsidP="003C2C23">
            <w:pPr>
              <w:widowControl w:val="0"/>
              <w:spacing w:line="229" w:lineRule="auto"/>
              <w:ind w:left="113" w:right="129" w:firstLine="15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Plan and carry out data collection, analysis, evaluation, and report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the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outputs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through appropriate means </w:t>
            </w:r>
            <w:r>
              <w:rPr>
                <w:rFonts w:ascii="Calibri" w:eastAsia="Calibri" w:hAnsi="Calibri" w:cs="Calibri"/>
              </w:rPr>
              <w:t xml:space="preserve">using relevant conventions </w:t>
            </w:r>
            <w:proofErr w:type="gramStart"/>
            <w:r>
              <w:rPr>
                <w:rFonts w:ascii="Calibri" w:eastAsia="Calibri" w:hAnsi="Calibri" w:cs="Calibri"/>
              </w:rPr>
              <w:t>and  terminology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.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76B6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79C62896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3456EE" w14:paraId="0F15A836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2F19" w14:textId="77777777" w:rsidR="003456EE" w:rsidRDefault="003456EE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S8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BCA2" w14:textId="77777777" w:rsidR="003456EE" w:rsidRDefault="003456EE" w:rsidP="003C2C23">
            <w:pPr>
              <w:widowControl w:val="0"/>
              <w:spacing w:line="229" w:lineRule="auto"/>
              <w:ind w:left="117" w:right="768" w:firstLine="3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Support and contribute to the production of transport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>planning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highlight w:val="white"/>
              </w:rPr>
              <w:t>solutions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with consideration for economic, security, cultural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and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societal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>, well-being, and the environment.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B51B8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404AC288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3456EE" w14:paraId="3FDF8A9C" w14:textId="77777777" w:rsidTr="003C2C23">
        <w:trPr>
          <w:trHeight w:val="1215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DA10" w14:textId="77777777" w:rsidR="003456EE" w:rsidRDefault="003456EE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S11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4655D" w14:textId="77777777" w:rsidR="003456EE" w:rsidRDefault="003456EE" w:rsidP="003C2C23">
            <w:pPr>
              <w:widowControl w:val="0"/>
              <w:spacing w:line="230" w:lineRule="auto"/>
              <w:ind w:left="125" w:right="599" w:hanging="5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Communicate using appropriate methods for the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audience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incorporating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relevant and appropriate terms, standards and data.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7A8D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5B073DED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3456EE" w14:paraId="6E1E7AA3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55085" w14:textId="77777777" w:rsidR="003456EE" w:rsidRDefault="003456EE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S12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EF3F3" w14:textId="77777777" w:rsidR="003456EE" w:rsidRDefault="003456EE" w:rsidP="003C2C23">
            <w:pPr>
              <w:widowControl w:val="0"/>
              <w:spacing w:line="230" w:lineRule="auto"/>
              <w:ind w:left="113" w:right="2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Apply sustainable and ethical principles to planning for transport </w:t>
            </w:r>
            <w:proofErr w:type="gramStart"/>
            <w:r>
              <w:rPr>
                <w:rFonts w:ascii="Calibri" w:eastAsia="Calibri" w:hAnsi="Calibri" w:cs="Calibri"/>
              </w:rPr>
              <w:t>and  travel</w:t>
            </w:r>
            <w:proofErr w:type="gramEnd"/>
            <w:r>
              <w:rPr>
                <w:rFonts w:ascii="Calibri" w:eastAsia="Calibri" w:hAnsi="Calibri" w:cs="Calibri"/>
              </w:rPr>
              <w:t xml:space="preserve">.  </w:t>
            </w:r>
          </w:p>
          <w:p w14:paraId="4FEB0188" w14:textId="294B7A2F" w:rsidR="003456EE" w:rsidRDefault="003456EE" w:rsidP="003456EE">
            <w:pPr>
              <w:widowControl w:val="0"/>
              <w:spacing w:before="123" w:line="336" w:lineRule="auto"/>
              <w:ind w:left="132" w:right="2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12a. Apply sustainable principles to planning for transport and travel.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A343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64D2078C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Technical Project (a)  </w:t>
            </w:r>
          </w:p>
          <w:p w14:paraId="68786744" w14:textId="5639C80B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</w:p>
        </w:tc>
      </w:tr>
      <w:tr w:rsidR="003456EE" w14:paraId="7CEF96B9" w14:textId="77777777" w:rsidTr="003C2C23">
        <w:trPr>
          <w:trHeight w:val="438"/>
        </w:trPr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39E60" w14:textId="77777777" w:rsidR="003456EE" w:rsidRDefault="003456EE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Behaviours</w:t>
            </w:r>
          </w:p>
        </w:tc>
      </w:tr>
      <w:tr w:rsidR="003456EE" w14:paraId="58C4CBCC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62CD9" w14:textId="77777777" w:rsidR="003456EE" w:rsidRDefault="003456EE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B1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33B33" w14:textId="77777777" w:rsidR="003456EE" w:rsidRDefault="003456EE" w:rsidP="003C2C23">
            <w:pPr>
              <w:widowControl w:val="0"/>
              <w:spacing w:line="240" w:lineRule="auto"/>
              <w:ind w:left="12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Complies with statutory and industry regulations and policies.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3007A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1CD5FFD8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3456EE" w14:paraId="30AAE782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3225" w14:textId="77777777" w:rsidR="003456EE" w:rsidRDefault="003456EE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B3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7188" w14:textId="77777777" w:rsidR="003456EE" w:rsidRDefault="003456EE" w:rsidP="003C2C23">
            <w:pPr>
              <w:widowControl w:val="0"/>
              <w:spacing w:line="228" w:lineRule="auto"/>
              <w:ind w:left="118" w:right="602" w:hanging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Applies a structured approach to problem solving with attention to detail, accuracy and diligence.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622C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6A99FDCF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3456EE" w14:paraId="1EF0430B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042FD" w14:textId="77777777" w:rsidR="003456EE" w:rsidRDefault="003456EE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B5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6B8CD" w14:textId="77777777" w:rsidR="003456EE" w:rsidRDefault="003456EE" w:rsidP="003C2C23">
            <w:pPr>
              <w:widowControl w:val="0"/>
              <w:spacing w:line="229" w:lineRule="auto"/>
              <w:ind w:left="113" w:right="3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Acts professionally with a positive and respectful attitude; can reflect on own learning, is receptive to constructive feedback </w:t>
            </w:r>
            <w:r>
              <w:rPr>
                <w:rFonts w:ascii="Calibri" w:eastAsia="Calibri" w:hAnsi="Calibri" w:cs="Calibri"/>
                <w:highlight w:val="white"/>
              </w:rPr>
              <w:t>and resilient when facing challenge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88F4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685EFBD7" w14:textId="77777777" w:rsidR="003456EE" w:rsidRDefault="003456EE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</w:tbl>
    <w:p w14:paraId="47AE5FC5" w14:textId="77777777" w:rsidR="00813CAA" w:rsidRDefault="00813CAA"/>
    <w:sectPr w:rsidR="00813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EE"/>
    <w:rsid w:val="003456EE"/>
    <w:rsid w:val="00813CAA"/>
    <w:rsid w:val="00E33386"/>
    <w:rsid w:val="00E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FEE1"/>
  <w15:chartTrackingRefBased/>
  <w15:docId w15:val="{CEE02C08-7D34-4BF7-811B-420CC6CE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6E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6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6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6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6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6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6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6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6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6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6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6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6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6E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6E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5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6E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456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6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6EE"/>
    <w:rPr>
      <w:b/>
      <w:bCs/>
      <w:smallCaps/>
      <w:color w:val="2F5496" w:themeColor="accent1" w:themeShade="BF"/>
      <w:spacing w:val="5"/>
    </w:rPr>
  </w:style>
  <w:style w:type="table" w:customStyle="1" w:styleId="1">
    <w:name w:val="1"/>
    <w:basedOn w:val="TableNormal"/>
    <w:rsid w:val="003456E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2286</Characters>
  <Application>Microsoft Office Word</Application>
  <DocSecurity>0</DocSecurity>
  <Lines>36</Lines>
  <Paragraphs>13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</cp:revision>
  <dcterms:created xsi:type="dcterms:W3CDTF">2025-04-29T15:17:00Z</dcterms:created>
  <dcterms:modified xsi:type="dcterms:W3CDTF">2025-04-29T15:19:00Z</dcterms:modified>
</cp:coreProperties>
</file>